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CDC" w:rsidRPr="00040D54" w:rsidRDefault="00040D54" w:rsidP="00040D54">
      <w:pPr>
        <w:pStyle w:val="BodyText"/>
        <w:spacing w:before="4"/>
        <w:rPr>
          <w:spacing w:val="-1"/>
        </w:rPr>
      </w:pPr>
      <w:r w:rsidRPr="00040D54">
        <w:rPr>
          <w:spacing w:val="-1"/>
        </w:rPr>
        <w:t>ECU LAB SCHOOL</w:t>
      </w:r>
    </w:p>
    <w:p w:rsidR="00400CDC" w:rsidRDefault="00161D2F" w:rsidP="00040D54">
      <w:pPr>
        <w:pStyle w:val="BodyText"/>
        <w:spacing w:before="62"/>
        <w:ind w:left="0"/>
      </w:pPr>
      <w:r>
        <w:br w:type="column"/>
      </w:r>
      <w:r>
        <w:t>P</w:t>
      </w:r>
      <w:r>
        <w:rPr>
          <w:spacing w:val="1"/>
        </w:rPr>
        <w:t>O</w:t>
      </w:r>
      <w:r>
        <w:rPr>
          <w:spacing w:val="-1"/>
        </w:rPr>
        <w:t>L</w:t>
      </w:r>
      <w:r>
        <w:t>I</w:t>
      </w:r>
      <w:r>
        <w:rPr>
          <w:spacing w:val="-1"/>
        </w:rPr>
        <w:t>C</w:t>
      </w:r>
      <w:r>
        <w:t>Y</w:t>
      </w:r>
      <w:r>
        <w:rPr>
          <w:spacing w:val="-9"/>
        </w:rPr>
        <w:t xml:space="preserve"> </w:t>
      </w:r>
      <w:r>
        <w:rPr>
          <w:spacing w:val="-1"/>
        </w:rPr>
        <w:t>5</w:t>
      </w:r>
      <w:r>
        <w:t>.</w:t>
      </w:r>
      <w:r w:rsidR="007E23DD">
        <w:rPr>
          <w:spacing w:val="-1"/>
        </w:rPr>
        <w:t>404</w:t>
      </w:r>
    </w:p>
    <w:p w:rsidR="00400CDC" w:rsidRDefault="00400CDC">
      <w:pPr>
        <w:sectPr w:rsidR="00400CDC">
          <w:type w:val="continuous"/>
          <w:pgSz w:w="12240" w:h="15840"/>
          <w:pgMar w:top="1380" w:right="1320" w:bottom="280" w:left="1320" w:header="720" w:footer="720" w:gutter="0"/>
          <w:cols w:num="2" w:space="720" w:equalWidth="0">
            <w:col w:w="4348" w:space="3532"/>
            <w:col w:w="1720"/>
          </w:cols>
        </w:sectPr>
      </w:pPr>
    </w:p>
    <w:p w:rsidR="00400CDC" w:rsidRDefault="00400CDC">
      <w:pPr>
        <w:spacing w:before="2" w:line="240" w:lineRule="exact"/>
        <w:rPr>
          <w:sz w:val="24"/>
          <w:szCs w:val="24"/>
        </w:rPr>
      </w:pPr>
    </w:p>
    <w:p w:rsidR="00400CDC" w:rsidRDefault="007E23DD">
      <w:pPr>
        <w:pStyle w:val="BodyText"/>
        <w:spacing w:before="71"/>
        <w:ind w:left="0"/>
        <w:jc w:val="center"/>
      </w:pPr>
      <w:r>
        <w:t>School Risk Management Plan</w:t>
      </w:r>
    </w:p>
    <w:p w:rsidR="00400CDC" w:rsidRDefault="00400CDC">
      <w:pPr>
        <w:pStyle w:val="BodyText"/>
        <w:spacing w:line="243" w:lineRule="auto"/>
        <w:ind w:right="117"/>
        <w:jc w:val="both"/>
      </w:pPr>
    </w:p>
    <w:p w:rsidR="000C3E4A" w:rsidRDefault="000C3E4A">
      <w:pPr>
        <w:pStyle w:val="BodyText"/>
        <w:spacing w:line="243" w:lineRule="auto"/>
        <w:ind w:right="117"/>
        <w:jc w:val="both"/>
      </w:pPr>
      <w:r>
        <w:t xml:space="preserve">Safe schools are critical to creating a learning environment in which students can succeed. Staff and students share the responsibility for taking reasonable precautions and following established safety measures to create and maintain safe schools. The following safety measures </w:t>
      </w:r>
      <w:r>
        <w:t xml:space="preserve">will </w:t>
      </w:r>
      <w:r>
        <w:t xml:space="preserve">be implemented at </w:t>
      </w:r>
      <w:r>
        <w:t xml:space="preserve">the ECU Lab School as incorporated into the comprehensive ECU Lab School Policy Manual (individual policy references are indicated below). </w:t>
      </w:r>
    </w:p>
    <w:p w:rsidR="000C3E4A" w:rsidRDefault="000C3E4A">
      <w:pPr>
        <w:pStyle w:val="BodyText"/>
        <w:spacing w:line="243" w:lineRule="auto"/>
        <w:ind w:right="117"/>
        <w:jc w:val="both"/>
      </w:pPr>
    </w:p>
    <w:p w:rsidR="000C3E4A" w:rsidRDefault="000C3E4A" w:rsidP="000C3E4A">
      <w:pPr>
        <w:pStyle w:val="BodyText"/>
        <w:numPr>
          <w:ilvl w:val="0"/>
          <w:numId w:val="1"/>
        </w:numPr>
        <w:spacing w:line="243" w:lineRule="auto"/>
        <w:ind w:right="117"/>
        <w:jc w:val="both"/>
      </w:pPr>
      <w:r w:rsidRPr="00BA0587">
        <w:rPr>
          <w:b/>
        </w:rPr>
        <w:t>Supervision of Students:</w:t>
      </w:r>
      <w:r>
        <w:t xml:space="preserve"> </w:t>
      </w:r>
      <w:r w:rsidR="002F3ACC">
        <w:t>Policies 10.609, 10.609-P</w:t>
      </w:r>
    </w:p>
    <w:p w:rsidR="000C3E4A" w:rsidRDefault="000C3E4A" w:rsidP="000C3E4A">
      <w:pPr>
        <w:pStyle w:val="BodyText"/>
        <w:numPr>
          <w:ilvl w:val="0"/>
          <w:numId w:val="1"/>
        </w:numPr>
        <w:spacing w:line="243" w:lineRule="auto"/>
        <w:ind w:right="117"/>
        <w:jc w:val="both"/>
      </w:pPr>
      <w:r w:rsidRPr="00BA0587">
        <w:rPr>
          <w:b/>
        </w:rPr>
        <w:t>S</w:t>
      </w:r>
      <w:r w:rsidR="002F3ACC" w:rsidRPr="00BA0587">
        <w:rPr>
          <w:b/>
        </w:rPr>
        <w:t>upervision of Visitors:</w:t>
      </w:r>
      <w:r w:rsidR="002F3ACC">
        <w:t xml:space="preserve"> Policies</w:t>
      </w:r>
      <w:r>
        <w:t xml:space="preserve"> 2.004</w:t>
      </w:r>
      <w:r w:rsidR="002F3ACC">
        <w:t>; 2.007</w:t>
      </w:r>
    </w:p>
    <w:p w:rsidR="002F3ACC" w:rsidRDefault="002F3ACC" w:rsidP="002F3ACC">
      <w:pPr>
        <w:pStyle w:val="BodyText"/>
        <w:numPr>
          <w:ilvl w:val="0"/>
          <w:numId w:val="1"/>
        </w:numPr>
        <w:spacing w:line="243" w:lineRule="auto"/>
        <w:ind w:right="117"/>
        <w:jc w:val="both"/>
      </w:pPr>
      <w:r w:rsidRPr="00BA0587">
        <w:rPr>
          <w:b/>
        </w:rPr>
        <w:t>Safety of School Buildings and Grounds:</w:t>
      </w:r>
      <w:r>
        <w:t xml:space="preserve"> Policies 5.101, 5.101-P, 5.102, 5.102-P, 5.302, 5.302-P</w:t>
      </w:r>
    </w:p>
    <w:p w:rsidR="002F3ACC" w:rsidRDefault="002F3ACC" w:rsidP="002F3ACC">
      <w:pPr>
        <w:pStyle w:val="BodyText"/>
        <w:numPr>
          <w:ilvl w:val="0"/>
          <w:numId w:val="1"/>
        </w:numPr>
        <w:spacing w:line="243" w:lineRule="auto"/>
        <w:ind w:right="117"/>
        <w:jc w:val="both"/>
      </w:pPr>
      <w:r w:rsidRPr="00BA0587">
        <w:rPr>
          <w:b/>
        </w:rPr>
        <w:t>Processes to Address Potential Safety Concerns:</w:t>
      </w:r>
      <w:r>
        <w:t xml:space="preserve"> Polices 5.103, 5.103-P, 5.105, 5.105-P</w:t>
      </w:r>
    </w:p>
    <w:p w:rsidR="002F3ACC" w:rsidRDefault="002F3ACC" w:rsidP="002F3ACC">
      <w:pPr>
        <w:pStyle w:val="BodyText"/>
        <w:numPr>
          <w:ilvl w:val="0"/>
          <w:numId w:val="1"/>
        </w:numPr>
        <w:spacing w:line="243" w:lineRule="auto"/>
        <w:ind w:right="117"/>
        <w:jc w:val="both"/>
      </w:pPr>
      <w:bookmarkStart w:id="0" w:name="_GoBack"/>
      <w:r w:rsidRPr="00BA0587">
        <w:rPr>
          <w:b/>
        </w:rPr>
        <w:t>Student Conduct and Behavior Standards:</w:t>
      </w:r>
      <w:r>
        <w:t xml:space="preserve"> </w:t>
      </w:r>
      <w:bookmarkEnd w:id="0"/>
      <w:r>
        <w:t>Policies 10.200, 10.201, 10.20-P, 10.203, 10.204, 10.205, 10.205-P, 10.206, 10.206-P, 10.207, 10.207-P</w:t>
      </w:r>
    </w:p>
    <w:p w:rsidR="002F3ACC" w:rsidRDefault="002F3ACC" w:rsidP="002F3ACC">
      <w:pPr>
        <w:pStyle w:val="BodyText"/>
        <w:spacing w:line="243" w:lineRule="auto"/>
        <w:ind w:left="480" w:right="117"/>
        <w:jc w:val="both"/>
      </w:pPr>
    </w:p>
    <w:p w:rsidR="002F3ACC" w:rsidRDefault="002F3ACC" w:rsidP="002F3ACC">
      <w:pPr>
        <w:pStyle w:val="BodyText"/>
        <w:spacing w:line="243" w:lineRule="auto"/>
        <w:ind w:left="480" w:right="117"/>
        <w:jc w:val="both"/>
      </w:pPr>
    </w:p>
    <w:p w:rsidR="002F3ACC" w:rsidRDefault="002F3ACC" w:rsidP="002F3ACC">
      <w:pPr>
        <w:pStyle w:val="BodyText"/>
        <w:spacing w:line="243" w:lineRule="auto"/>
        <w:ind w:left="480" w:right="117"/>
        <w:jc w:val="both"/>
      </w:pPr>
    </w:p>
    <w:p w:rsidR="002F3ACC" w:rsidRDefault="002F3ACC" w:rsidP="002F3ACC">
      <w:pPr>
        <w:pStyle w:val="BodyText"/>
        <w:spacing w:line="243" w:lineRule="auto"/>
        <w:ind w:left="480" w:right="117"/>
        <w:jc w:val="both"/>
      </w:pPr>
    </w:p>
    <w:p w:rsidR="002F3ACC" w:rsidRDefault="002F3ACC" w:rsidP="002F3ACC">
      <w:pPr>
        <w:pStyle w:val="BodyText"/>
        <w:spacing w:line="243" w:lineRule="auto"/>
        <w:ind w:left="480" w:right="117"/>
        <w:jc w:val="both"/>
      </w:pPr>
    </w:p>
    <w:p w:rsidR="002F3ACC" w:rsidRDefault="002F3ACC" w:rsidP="002F3ACC">
      <w:pPr>
        <w:pStyle w:val="BodyText"/>
        <w:spacing w:line="243" w:lineRule="auto"/>
        <w:ind w:left="480" w:right="117"/>
        <w:jc w:val="both"/>
      </w:pPr>
    </w:p>
    <w:p w:rsidR="002F3ACC" w:rsidRDefault="002F3ACC" w:rsidP="002F3ACC">
      <w:pPr>
        <w:pStyle w:val="BodyText"/>
        <w:spacing w:line="243" w:lineRule="auto"/>
        <w:ind w:left="480" w:right="117"/>
        <w:jc w:val="both"/>
      </w:pPr>
    </w:p>
    <w:p w:rsidR="002F3ACC" w:rsidRDefault="002F3ACC" w:rsidP="002F3ACC">
      <w:pPr>
        <w:pStyle w:val="BodyText"/>
        <w:spacing w:line="243" w:lineRule="auto"/>
        <w:ind w:left="480" w:right="117"/>
        <w:jc w:val="both"/>
      </w:pPr>
      <w:r>
        <w:t xml:space="preserve">Legal References: G.S. 14-208.18; 115C-36, -47, -81.4, -105.49, -105.53, -105.54, -166, -288, - 289.1, -307, -390.3, -391.1, -521, -524, -525; State Board of Education Policies HRS-A-000, TCS-P-005 Cross References: Prohibition Against Discrimination, Harassment, and Bullying (policy 1710/4021/7230), Discrimination, Harassment, and Bullying Complaint Procedure (policy 1720/4015/7225), School Improvement Plan (policy 3430), Student Sex Offenders (policy 4260), Student Behavior policies (4300 series), School Volunteers (policy 5015), Visitors to the Schools (policy 5020), Registered Sex Offenders (policy 5022), Weapons and Explosives Prohibited (policy 5027/7275), Public Records – Retention, Release, and Disposition (policy 5070/7350), Relationship with Law Enforcement (policy 5120), Occupational Exposure to Hazardous Chemicals in Science Laboratories (policy 7265), Staff Responsibilities (policy 7300), Security of Facilities (policy 9220) </w:t>
      </w:r>
    </w:p>
    <w:p w:rsidR="002F3ACC" w:rsidRDefault="002F3ACC" w:rsidP="002F3ACC">
      <w:pPr>
        <w:pStyle w:val="BodyText"/>
        <w:spacing w:line="243" w:lineRule="auto"/>
        <w:ind w:left="480" w:right="117"/>
        <w:jc w:val="both"/>
      </w:pPr>
    </w:p>
    <w:p w:rsidR="002F3ACC" w:rsidRDefault="002F3ACC" w:rsidP="002F3ACC">
      <w:pPr>
        <w:pStyle w:val="BodyText"/>
        <w:spacing w:line="243" w:lineRule="auto"/>
        <w:ind w:left="480" w:right="117"/>
        <w:jc w:val="both"/>
      </w:pPr>
      <w:r>
        <w:t>Other Resources: Practical Information on Crisis Planning: A Guide for Schools and</w:t>
      </w:r>
      <w:r>
        <w:t xml:space="preserve"> </w:t>
      </w:r>
      <w:r>
        <w:t>Communities, U.S. Department of Education Office of Safe and Drug-Free Schools (January 2007), available at</w:t>
      </w:r>
      <w:r>
        <w:t xml:space="preserve"> </w:t>
      </w:r>
      <w:hyperlink r:id="rId5" w:history="1">
        <w:r w:rsidRPr="00906D49">
          <w:rPr>
            <w:rStyle w:val="Hyperlink"/>
          </w:rPr>
          <w:t>https://www2.ed.gov/admins/lead/safety/crisisplanning.html</w:t>
        </w:r>
      </w:hyperlink>
    </w:p>
    <w:p w:rsidR="002F3ACC" w:rsidRDefault="002F3ACC" w:rsidP="002F3ACC">
      <w:pPr>
        <w:pStyle w:val="BodyText"/>
        <w:spacing w:line="243" w:lineRule="auto"/>
        <w:ind w:left="480" w:right="117"/>
        <w:jc w:val="both"/>
      </w:pPr>
    </w:p>
    <w:sectPr w:rsidR="002F3ACC">
      <w:type w:val="continuous"/>
      <w:pgSz w:w="12240" w:h="15840"/>
      <w:pgMar w:top="138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3018A"/>
    <w:multiLevelType w:val="hybridMultilevel"/>
    <w:tmpl w:val="77129152"/>
    <w:lvl w:ilvl="0" w:tplc="E6ACDCE2">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CDC"/>
    <w:rsid w:val="00040D54"/>
    <w:rsid w:val="000C3E4A"/>
    <w:rsid w:val="00161D2F"/>
    <w:rsid w:val="001F5DEA"/>
    <w:rsid w:val="002F3ACC"/>
    <w:rsid w:val="00400CDC"/>
    <w:rsid w:val="007E23DD"/>
    <w:rsid w:val="00BA0587"/>
    <w:rsid w:val="00BA5DE4"/>
    <w:rsid w:val="00D60681"/>
    <w:rsid w:val="00EE0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01DFD4-0229-49C5-80E9-E9BD17FA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rFonts w:ascii="Arial" w:eastAsia="Arial" w:hAnsi="Arial"/>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2F3A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2.ed.gov/admins/lead/safety/crisisplanning.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Microsoft Word - 5.101_Safety</vt:lpstr>
    </vt:vector>
  </TitlesOfParts>
  <Company/>
  <LinksUpToDate>false</LinksUpToDate>
  <CharactersWithSpaces>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- 5.101_Safety</dc:title>
  <dc:creator>pcs</dc:creator>
  <cp:lastModifiedBy>Bilbro-Berry, Laura</cp:lastModifiedBy>
  <cp:revision>6</cp:revision>
  <dcterms:created xsi:type="dcterms:W3CDTF">2017-06-23T17:34:00Z</dcterms:created>
  <dcterms:modified xsi:type="dcterms:W3CDTF">2017-06-23T17:50:00Z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2012-02-22T00:00:00Z</vt:filetime>
  </property>
  <property fmtid="{D5CDD505-2E9C-101B-9397-08002B2CF9AE}" pid="3" name="LastSaved">
    <vt:filetime>2016-09-16T00:00:00Z</vt:filetime>
  </property>
</Properties>
</file>